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ED3" w:rsidRPr="00180ED3" w:rsidRDefault="00180ED3" w:rsidP="00180ED3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80ED3">
        <w:rPr>
          <w:rFonts w:ascii="Times New Roman" w:hAnsi="Times New Roman" w:cs="Times New Roman"/>
          <w:b/>
          <w:color w:val="FF0000"/>
          <w:sz w:val="28"/>
          <w:szCs w:val="28"/>
        </w:rPr>
        <w:t>Артикуляционная гимнастика ежедневно</w:t>
      </w:r>
    </w:p>
    <w:p w:rsidR="00180ED3" w:rsidRPr="0043374B" w:rsidRDefault="00180ED3" w:rsidP="00180ED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1. «Улыбка – Трубочка» (развитие подвижности губ).</w:t>
      </w:r>
    </w:p>
    <w:p w:rsidR="00180ED3" w:rsidRPr="0043374B" w:rsidRDefault="00180ED3" w:rsidP="00180ED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2. «Футбол» (развитие направленной воздушной струи).</w:t>
      </w:r>
    </w:p>
    <w:p w:rsidR="00180ED3" w:rsidRPr="0043374B" w:rsidRDefault="00180ED3" w:rsidP="00180ED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3. «Грибок» (вырабатывать верхний подъём языка, растягивание подъязычной связки).</w:t>
      </w:r>
    </w:p>
    <w:p w:rsidR="00180ED3" w:rsidRPr="0043374B" w:rsidRDefault="00180ED3" w:rsidP="00180ED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4. «Гармошка» (укрепление мышц языка, растягивание подъязычной связки).</w:t>
      </w:r>
    </w:p>
    <w:p w:rsidR="00180ED3" w:rsidRPr="0043374B" w:rsidRDefault="00180ED3" w:rsidP="00180ED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374B">
        <w:rPr>
          <w:rStyle w:val="c2"/>
          <w:rFonts w:ascii="Times New Roman" w:hAnsi="Times New Roman" w:cs="Times New Roman"/>
          <w:color w:val="000000" w:themeColor="text1"/>
          <w:sz w:val="28"/>
          <w:szCs w:val="28"/>
        </w:rPr>
        <w:t>5. «Качели» (отработка умения быстро менять положение языка, необходимое при соединении согласных с гласными).</w:t>
      </w:r>
    </w:p>
    <w:p w:rsidR="00180ED3" w:rsidRDefault="00180ED3">
      <w:r>
        <w:rPr>
          <w:noProof/>
        </w:rPr>
        <w:drawing>
          <wp:inline distT="0" distB="0" distL="0" distR="0">
            <wp:extent cx="6844087" cy="4726112"/>
            <wp:effectExtent l="19050" t="0" r="0" b="0"/>
            <wp:docPr id="2" name="Рисунок 2" descr="C:\Users\Devil\Desktop\Работа\iOPME6P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l\Desktop\Работа\iOPME6P7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2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D3" w:rsidRDefault="00180ED3">
      <w:r w:rsidRPr="00180ED3">
        <w:drawing>
          <wp:inline distT="0" distB="0" distL="0" distR="0">
            <wp:extent cx="6835056" cy="3462391"/>
            <wp:effectExtent l="19050" t="0" r="3894" b="0"/>
            <wp:docPr id="3" name="Рисунок 1" descr="http://900igr.net/up/datas/247557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s/247557/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6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D3" w:rsidRPr="00180ED3" w:rsidRDefault="00180ED3" w:rsidP="00180ED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 xml:space="preserve">Чёткое утрированное проговаривание </w:t>
      </w:r>
      <w:proofErr w:type="spellStart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>чистоговорок</w:t>
      </w:r>
      <w:proofErr w:type="spellEnd"/>
      <w:r w:rsidRPr="00180ED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в среднем темпе</w:t>
      </w:r>
    </w:p>
    <w:p w:rsidR="00180ED3" w:rsidRDefault="00180ED3"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6840220" cy="4823796"/>
            <wp:effectExtent l="19050" t="0" r="0" b="0"/>
            <wp:docPr id="4" name="Рисунок 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ED3" w:rsidRDefault="00180ED3">
      <w:r>
        <w:rPr>
          <w:rFonts w:ascii="Arial" w:hAnsi="Arial" w:cs="Arial"/>
          <w:noProof/>
          <w:sz w:val="21"/>
          <w:szCs w:val="21"/>
        </w:rPr>
        <w:drawing>
          <wp:inline distT="0" distB="0" distL="0" distR="0">
            <wp:extent cx="6837932" cy="4520629"/>
            <wp:effectExtent l="19050" t="0" r="1018" b="0"/>
            <wp:docPr id="6" name="Рисунок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522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6C7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Игра </w:t>
      </w:r>
      <w:bookmarkStart w:id="0" w:name="1"/>
      <w:bookmarkEnd w:id="0"/>
      <w:r w:rsidRPr="00FD6C70">
        <w:rPr>
          <w:rFonts w:ascii="Times New Roman" w:eastAsia="Times New Roman" w:hAnsi="Times New Roman" w:cs="Times New Roman"/>
          <w:b/>
          <w:sz w:val="28"/>
          <w:szCs w:val="28"/>
        </w:rPr>
        <w:t>"Скажи наоборот"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 xml:space="preserve">  Цель: расширение словаря антонимов. 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У этой игры есть два варианта. Первый вариант легче, так как ребёнок в своих ответах опирается не только на речь взрослого, но и на картинный материал. Второй сложнее, так как опора происходит только на речь взрослого.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1. С опорой на картинки: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Дедушка старый, а внук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Дерево высокое, а куст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Море глубокое, а ручеёк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Дорога широкая, а тропинка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Перо легкое, а гиря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Летом нужна летняя одежда, а зимой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2. Без опоры на картинки.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Пирожное сладкое, а лекарство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Ночью темно, а днем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У волка хвост длинный, а у зайца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Хлеб мягкий, а сухарь …</w:t>
      </w:r>
    </w:p>
    <w:p w:rsidR="00273744" w:rsidRPr="00FD6C70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Чай горячий, а лед …</w:t>
      </w:r>
    </w:p>
    <w:p w:rsidR="00273744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FD6C70">
        <w:rPr>
          <w:rFonts w:ascii="Times New Roman" w:eastAsia="Times New Roman" w:hAnsi="Times New Roman" w:cs="Times New Roman"/>
          <w:sz w:val="28"/>
          <w:szCs w:val="28"/>
        </w:rPr>
        <w:t>Летом жарко, а зимой …</w:t>
      </w:r>
    </w:p>
    <w:p w:rsidR="00273744" w:rsidRDefault="00273744" w:rsidP="00273744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  <w:r w:rsidRPr="00273744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6840220" cy="5133965"/>
            <wp:effectExtent l="19050" t="0" r="0" b="0"/>
            <wp:docPr id="7" name="Рисунок 9" descr="https://ds05.infourok.ru/uploads/ex/08c7/00028d4e-8b0d433e/img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5.infourok.ru/uploads/ex/08c7/00028d4e-8b0d433e/img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14" w:rsidRDefault="003A1214" w:rsidP="003A1214">
      <w:pPr>
        <w:pStyle w:val="a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A1214" w:rsidRPr="003A1214" w:rsidRDefault="003A1214" w:rsidP="003A1214">
      <w:pPr>
        <w:pStyle w:val="a5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3A1214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Составление рассказа по серии картинок.</w:t>
      </w:r>
    </w:p>
    <w:p w:rsidR="00180ED3" w:rsidRDefault="00273744" w:rsidP="003A1214">
      <w:r>
        <w:rPr>
          <w:noProof/>
        </w:rPr>
        <w:lastRenderedPageBreak/>
        <w:drawing>
          <wp:inline distT="0" distB="0" distL="0" distR="0">
            <wp:extent cx="6843018" cy="4849402"/>
            <wp:effectExtent l="19050" t="0" r="0" b="0"/>
            <wp:docPr id="12" name="Рисунок 12" descr="https://cf.ppt-online.org/files/slide/n/nyBShXcLTGt2CzFvjsJa9edRUDVPluYAmo8gZI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.ppt-online.org/files/slide/n/nyBShXcLTGt2CzFvjsJa9edRUDVPluYAmo8gZI/slide-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84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214" w:rsidRDefault="003A1214" w:rsidP="003A1214">
      <w:r>
        <w:rPr>
          <w:noProof/>
        </w:rPr>
        <w:drawing>
          <wp:inline distT="0" distB="0" distL="0" distR="0">
            <wp:extent cx="6844087" cy="4756934"/>
            <wp:effectExtent l="19050" t="0" r="0" b="0"/>
            <wp:docPr id="15" name="Рисунок 15" descr="https://fs03.metod-kopilka.ru/images/doc/18/12553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3.metod-kopilka.ru/images/doc/18/12553/1/img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1214" w:rsidSect="00180ED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180ED3"/>
    <w:rsid w:val="00180ED3"/>
    <w:rsid w:val="00273744"/>
    <w:rsid w:val="003A1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ED3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180ED3"/>
  </w:style>
  <w:style w:type="paragraph" w:styleId="a5">
    <w:name w:val="No Spacing"/>
    <w:uiPriority w:val="1"/>
    <w:qFormat/>
    <w:rsid w:val="00180ED3"/>
    <w:pPr>
      <w:spacing w:after="0" w:line="240" w:lineRule="auto"/>
    </w:pPr>
  </w:style>
  <w:style w:type="character" w:customStyle="1" w:styleId="c1">
    <w:name w:val="c1"/>
    <w:basedOn w:val="a0"/>
    <w:rsid w:val="00180E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Devil</dc:creator>
  <cp:keywords/>
  <dc:description/>
  <cp:lastModifiedBy>Devil</cp:lastModifiedBy>
  <cp:revision>2</cp:revision>
  <dcterms:created xsi:type="dcterms:W3CDTF">2020-05-14T03:13:00Z</dcterms:created>
  <dcterms:modified xsi:type="dcterms:W3CDTF">2020-05-14T03:36:00Z</dcterms:modified>
</cp:coreProperties>
</file>